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CBBC" w14:textId="545430AE" w:rsidR="00DB1346" w:rsidRDefault="0093641A" w:rsidP="00DB1346">
      <w:pPr>
        <w:jc w:val="center"/>
        <w:rPr>
          <w:b/>
          <w:noProof/>
          <w:sz w:val="28"/>
          <w:szCs w:val="28"/>
          <w:lang w:eastAsia="de-DE"/>
        </w:rPr>
      </w:pPr>
      <w:r w:rsidRPr="0093641A">
        <w:rPr>
          <w:b/>
          <w:noProof/>
          <w:sz w:val="28"/>
          <w:szCs w:val="28"/>
          <w:lang w:eastAsia="de-DE"/>
        </w:rPr>
        <w:drawing>
          <wp:inline distT="0" distB="0" distL="0" distR="0" wp14:anchorId="2502B678" wp14:editId="35ACEFFE">
            <wp:extent cx="5715000" cy="1173480"/>
            <wp:effectExtent l="0" t="0" r="0" b="7620"/>
            <wp:docPr id="1" name="Grafik 1" descr="C:\Users\Peter\Desktop\24Wzcup05doc\Logos-alles\24Logo_Babolat_282C-02 - 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24Wzcup05doc\Logos-alles\24Logo_Babolat_282C-02 - Kle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1B9FF" w14:textId="77777777" w:rsidR="0093641A" w:rsidRDefault="0093641A" w:rsidP="00DB1346">
      <w:pPr>
        <w:jc w:val="center"/>
        <w:rPr>
          <w:b/>
          <w:sz w:val="28"/>
          <w:szCs w:val="28"/>
        </w:rPr>
      </w:pPr>
    </w:p>
    <w:p w14:paraId="59C5BD0B" w14:textId="29EF6D41" w:rsidR="00DB1346" w:rsidRPr="0029230F" w:rsidRDefault="00DB1346" w:rsidP="00DB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230F">
        <w:rPr>
          <w:b/>
        </w:rPr>
        <w:t xml:space="preserve">Babolat Tour </w:t>
      </w:r>
      <w:r w:rsidR="00E16217">
        <w:rPr>
          <w:b/>
        </w:rPr>
        <w:t>0</w:t>
      </w:r>
      <w:r w:rsidR="000E7E53">
        <w:rPr>
          <w:b/>
        </w:rPr>
        <w:t>5</w:t>
      </w:r>
      <w:r w:rsidRPr="0029230F">
        <w:rPr>
          <w:b/>
        </w:rPr>
        <w:t>-202</w:t>
      </w:r>
      <w:r w:rsidR="0093641A">
        <w:rPr>
          <w:b/>
        </w:rPr>
        <w:t>4</w:t>
      </w:r>
      <w:r w:rsidRPr="0029230F">
        <w:rPr>
          <w:b/>
        </w:rPr>
        <w:t xml:space="preserve"> vom </w:t>
      </w:r>
      <w:r w:rsidR="000E7E53">
        <w:rPr>
          <w:b/>
        </w:rPr>
        <w:t>2</w:t>
      </w:r>
      <w:r w:rsidR="0093641A">
        <w:rPr>
          <w:b/>
        </w:rPr>
        <w:t>7</w:t>
      </w:r>
      <w:r w:rsidR="000E7E53">
        <w:rPr>
          <w:b/>
        </w:rPr>
        <w:t>.4</w:t>
      </w:r>
      <w:r w:rsidRPr="0029230F">
        <w:rPr>
          <w:b/>
        </w:rPr>
        <w:t xml:space="preserve">. + </w:t>
      </w:r>
      <w:r w:rsidR="0093641A">
        <w:rPr>
          <w:b/>
        </w:rPr>
        <w:t>28</w:t>
      </w:r>
      <w:r w:rsidR="000E7E53">
        <w:rPr>
          <w:b/>
        </w:rPr>
        <w:t>.4</w:t>
      </w:r>
      <w:r w:rsidR="0004426F" w:rsidRPr="0029230F">
        <w:rPr>
          <w:b/>
        </w:rPr>
        <w:t>.</w:t>
      </w:r>
      <w:r w:rsidRPr="0029230F">
        <w:rPr>
          <w:b/>
        </w:rPr>
        <w:t>202</w:t>
      </w:r>
      <w:r w:rsidR="0093641A">
        <w:rPr>
          <w:b/>
        </w:rPr>
        <w:t>4</w:t>
      </w:r>
      <w:bookmarkStart w:id="0" w:name="_GoBack"/>
      <w:bookmarkEnd w:id="0"/>
    </w:p>
    <w:p w14:paraId="11F22F5B" w14:textId="140C8A31" w:rsidR="00DB1346" w:rsidRPr="0029230F" w:rsidRDefault="000E7E53" w:rsidP="00DB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RPA Wetzlar </w:t>
      </w:r>
      <w:r w:rsidR="00DB1346" w:rsidRPr="0029230F">
        <w:rPr>
          <w:b/>
        </w:rPr>
        <w:t>Jugend Cup</w:t>
      </w:r>
      <w:r w:rsidR="00FE4771" w:rsidRPr="0029230F">
        <w:rPr>
          <w:b/>
        </w:rPr>
        <w:t xml:space="preserve"> </w:t>
      </w:r>
      <w:r w:rsidR="00DB1346" w:rsidRPr="0029230F">
        <w:rPr>
          <w:b/>
        </w:rPr>
        <w:t>mit DTB-(J-</w:t>
      </w:r>
      <w:r w:rsidR="004D33E1">
        <w:rPr>
          <w:b/>
        </w:rPr>
        <w:t>2</w:t>
      </w:r>
      <w:r w:rsidR="00DB1346" w:rsidRPr="0029230F">
        <w:rPr>
          <w:b/>
        </w:rPr>
        <w:t>) und LK-Wertung</w:t>
      </w:r>
    </w:p>
    <w:p w14:paraId="130F802A" w14:textId="62739AAD" w:rsidR="00DB1346" w:rsidRPr="0029230F" w:rsidRDefault="00E25E15" w:rsidP="00DB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</w:t>
      </w:r>
      <w:r w:rsidR="000E7E53">
        <w:rPr>
          <w:b/>
        </w:rPr>
        <w:t>m TC Wetzlar e.V. 1912</w:t>
      </w:r>
    </w:p>
    <w:p w14:paraId="54B49762" w14:textId="77777777" w:rsidR="00DB1346" w:rsidRDefault="00DB1346" w:rsidP="00DB1346">
      <w:pPr>
        <w:jc w:val="center"/>
        <w:rPr>
          <w:rFonts w:cs="Arial"/>
          <w:b/>
          <w:sz w:val="32"/>
          <w:szCs w:val="32"/>
        </w:rPr>
      </w:pPr>
      <w:r w:rsidRPr="00B359A4">
        <w:rPr>
          <w:rFonts w:cs="Arial"/>
          <w:b/>
          <w:sz w:val="32"/>
          <w:szCs w:val="32"/>
          <w:highlight w:val="lightGray"/>
        </w:rPr>
        <w:t>Turnierhinweise</w:t>
      </w:r>
    </w:p>
    <w:p w14:paraId="0BDEF084" w14:textId="77777777" w:rsidR="00DB1346" w:rsidRDefault="00DB1346" w:rsidP="00DB1346">
      <w:pPr>
        <w:rPr>
          <w:rFonts w:cs="Arial"/>
          <w:sz w:val="20"/>
          <w:szCs w:val="20"/>
        </w:rPr>
      </w:pPr>
      <w:r w:rsidRPr="008D36A7">
        <w:rPr>
          <w:rFonts w:cs="Arial"/>
          <w:sz w:val="20"/>
          <w:szCs w:val="20"/>
        </w:rPr>
        <w:t>Herzlich willkommen zu unserem nationalen Ranglisten-Turnier der Jugend</w:t>
      </w:r>
      <w:r>
        <w:rPr>
          <w:rFonts w:cs="Arial"/>
          <w:sz w:val="20"/>
          <w:szCs w:val="20"/>
        </w:rPr>
        <w:t>.</w:t>
      </w:r>
    </w:p>
    <w:p w14:paraId="02BDA7FC" w14:textId="77777777" w:rsidR="00DB1346" w:rsidRPr="008D36A7" w:rsidRDefault="00DB1346" w:rsidP="00DB134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Nachfolgend </w:t>
      </w:r>
      <w:r w:rsidRPr="008D36A7">
        <w:rPr>
          <w:rFonts w:cs="Arial"/>
          <w:sz w:val="20"/>
          <w:szCs w:val="20"/>
        </w:rPr>
        <w:t xml:space="preserve"> einige wichtige Hinweise für Euch und Eure Eltern:</w:t>
      </w:r>
    </w:p>
    <w:p w14:paraId="40E23295" w14:textId="2682C000" w:rsidR="00DB1346" w:rsidRPr="008D36A7" w:rsidRDefault="00DB1346" w:rsidP="00DB13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  <w:u w:val="single"/>
        </w:rPr>
      </w:pPr>
      <w:r w:rsidRPr="008D36A7">
        <w:rPr>
          <w:rFonts w:cs="Arial"/>
          <w:sz w:val="20"/>
          <w:szCs w:val="20"/>
          <w:u w:val="single"/>
        </w:rPr>
        <w:t>In allen Altersklassen  von U-</w:t>
      </w:r>
      <w:r w:rsidR="006E5577">
        <w:rPr>
          <w:rFonts w:cs="Arial"/>
          <w:sz w:val="20"/>
          <w:szCs w:val="20"/>
          <w:u w:val="single"/>
        </w:rPr>
        <w:t>10</w:t>
      </w:r>
      <w:r w:rsidRPr="008D36A7">
        <w:rPr>
          <w:rFonts w:cs="Arial"/>
          <w:sz w:val="20"/>
          <w:szCs w:val="20"/>
          <w:u w:val="single"/>
        </w:rPr>
        <w:t xml:space="preserve"> bis U-</w:t>
      </w:r>
      <w:r>
        <w:rPr>
          <w:rFonts w:cs="Arial"/>
          <w:sz w:val="20"/>
          <w:szCs w:val="20"/>
          <w:u w:val="single"/>
        </w:rPr>
        <w:t>1</w:t>
      </w:r>
      <w:r w:rsidR="0093641A">
        <w:rPr>
          <w:rFonts w:cs="Arial"/>
          <w:sz w:val="20"/>
          <w:szCs w:val="20"/>
          <w:u w:val="single"/>
        </w:rPr>
        <w:t>6</w:t>
      </w:r>
      <w:r>
        <w:rPr>
          <w:rFonts w:cs="Arial"/>
          <w:sz w:val="20"/>
          <w:szCs w:val="20"/>
          <w:u w:val="single"/>
        </w:rPr>
        <w:t xml:space="preserve"> werden 2 Gewinnsätze bis 6, ein</w:t>
      </w:r>
      <w:r w:rsidRPr="008D36A7">
        <w:rPr>
          <w:rFonts w:cs="Arial"/>
          <w:sz w:val="20"/>
          <w:szCs w:val="20"/>
          <w:u w:val="single"/>
        </w:rPr>
        <w:t xml:space="preserve"> evtl. fälliger 3. Satz als Match-Tiebreak (bis 10)  gespielt</w:t>
      </w:r>
      <w:r>
        <w:rPr>
          <w:rFonts w:cs="Arial"/>
          <w:sz w:val="20"/>
          <w:szCs w:val="20"/>
          <w:u w:val="single"/>
        </w:rPr>
        <w:t>. Es wird in allen Konkurrenzen bei 0:0 begonnen</w:t>
      </w:r>
      <w:r w:rsidRPr="008D36A7">
        <w:rPr>
          <w:rFonts w:cs="Arial"/>
          <w:sz w:val="20"/>
          <w:szCs w:val="20"/>
          <w:u w:val="single"/>
        </w:rPr>
        <w:t>.</w:t>
      </w:r>
      <w:r>
        <w:rPr>
          <w:rFonts w:cs="Arial"/>
          <w:sz w:val="20"/>
          <w:szCs w:val="20"/>
          <w:u w:val="single"/>
        </w:rPr>
        <w:t xml:space="preserve"> Kein No-Add-Spielsystem.</w:t>
      </w:r>
    </w:p>
    <w:p w14:paraId="40BB5546" w14:textId="466F3A14" w:rsidR="00DB1346" w:rsidRPr="008D36A7" w:rsidRDefault="00DB1346" w:rsidP="00DB13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 w:rsidRPr="008D36A7">
        <w:rPr>
          <w:rFonts w:cs="Arial"/>
          <w:sz w:val="20"/>
          <w:szCs w:val="20"/>
        </w:rPr>
        <w:t>Die Einspielzeit beträgt 5 min., bitte unbedingt beachten</w:t>
      </w:r>
      <w:r w:rsidR="009F7858">
        <w:rPr>
          <w:rFonts w:cs="Arial"/>
          <w:sz w:val="20"/>
          <w:szCs w:val="20"/>
        </w:rPr>
        <w:t xml:space="preserve">, </w:t>
      </w:r>
      <w:r w:rsidR="00241647">
        <w:rPr>
          <w:rFonts w:cs="Arial"/>
          <w:sz w:val="20"/>
          <w:szCs w:val="20"/>
        </w:rPr>
        <w:t xml:space="preserve">dies </w:t>
      </w:r>
      <w:r w:rsidR="009F7858">
        <w:rPr>
          <w:rFonts w:cs="Arial"/>
          <w:sz w:val="20"/>
          <w:szCs w:val="20"/>
        </w:rPr>
        <w:t>wird kontrolliert</w:t>
      </w:r>
      <w:r w:rsidRPr="008D36A7">
        <w:rPr>
          <w:rFonts w:cs="Arial"/>
          <w:sz w:val="20"/>
          <w:szCs w:val="20"/>
        </w:rPr>
        <w:t>!</w:t>
      </w:r>
    </w:p>
    <w:p w14:paraId="19C9D5CD" w14:textId="2403A61C" w:rsidR="008931C8" w:rsidRDefault="000E7E53" w:rsidP="00E169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</w:t>
      </w:r>
      <w:r w:rsidR="0093641A">
        <w:rPr>
          <w:rFonts w:cs="Arial"/>
          <w:sz w:val="20"/>
          <w:szCs w:val="20"/>
        </w:rPr>
        <w:t>den 4</w:t>
      </w:r>
      <w:r>
        <w:rPr>
          <w:rFonts w:cs="Arial"/>
          <w:sz w:val="20"/>
          <w:szCs w:val="20"/>
        </w:rPr>
        <w:t xml:space="preserve"> Konkurrenzen mit k.o.-Systemwird </w:t>
      </w:r>
      <w:r w:rsidR="00E25E15">
        <w:rPr>
          <w:rFonts w:cs="Arial"/>
          <w:sz w:val="20"/>
          <w:szCs w:val="20"/>
        </w:rPr>
        <w:t xml:space="preserve">wird </w:t>
      </w:r>
      <w:r>
        <w:rPr>
          <w:rFonts w:cs="Arial"/>
          <w:sz w:val="20"/>
          <w:szCs w:val="20"/>
        </w:rPr>
        <w:t xml:space="preserve">eine </w:t>
      </w:r>
      <w:r w:rsidR="00B0332E" w:rsidRPr="008931C8">
        <w:rPr>
          <w:rFonts w:cs="Arial"/>
          <w:sz w:val="20"/>
          <w:szCs w:val="20"/>
        </w:rPr>
        <w:t xml:space="preserve"> </w:t>
      </w:r>
      <w:r w:rsidR="00DB1346" w:rsidRPr="008931C8">
        <w:rPr>
          <w:rFonts w:cs="Arial"/>
          <w:sz w:val="20"/>
          <w:szCs w:val="20"/>
        </w:rPr>
        <w:t>Nebenrunde an</w:t>
      </w:r>
      <w:r>
        <w:rPr>
          <w:rFonts w:cs="Arial"/>
          <w:sz w:val="20"/>
          <w:szCs w:val="20"/>
        </w:rPr>
        <w:t>ge</w:t>
      </w:r>
      <w:r w:rsidR="00B66415" w:rsidRPr="008931C8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>ot</w:t>
      </w:r>
      <w:r w:rsidR="00B66415" w:rsidRPr="008931C8">
        <w:rPr>
          <w:rFonts w:cs="Arial"/>
          <w:sz w:val="20"/>
          <w:szCs w:val="20"/>
        </w:rPr>
        <w:t>en</w:t>
      </w:r>
      <w:r>
        <w:rPr>
          <w:rFonts w:cs="Arial"/>
          <w:sz w:val="20"/>
          <w:szCs w:val="20"/>
        </w:rPr>
        <w:t>, sofern die Witterungsbedingungen dies zulassen</w:t>
      </w:r>
      <w:r w:rsidR="00B0332E" w:rsidRPr="008931C8">
        <w:rPr>
          <w:rFonts w:cs="Arial"/>
          <w:sz w:val="20"/>
          <w:szCs w:val="20"/>
        </w:rPr>
        <w:t>.</w:t>
      </w:r>
      <w:r w:rsidR="00DB1346" w:rsidRPr="008931C8">
        <w:rPr>
          <w:rFonts w:cs="Arial"/>
          <w:sz w:val="20"/>
          <w:szCs w:val="20"/>
        </w:rPr>
        <w:t xml:space="preserve"> Das Spiel um den 3. Platz wird nicht durchgeführt, da es nicht für die DTB-Rangliste gewertet wird. </w:t>
      </w:r>
    </w:p>
    <w:p w14:paraId="71521092" w14:textId="6E5BF2A6" w:rsidR="00C33597" w:rsidRPr="00756192" w:rsidRDefault="00C33597" w:rsidP="0075619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 w:rsidRPr="00756192">
        <w:rPr>
          <w:rFonts w:cs="Arial"/>
          <w:b/>
          <w:sz w:val="20"/>
          <w:szCs w:val="20"/>
        </w:rPr>
        <w:t>Spielzeiten:</w:t>
      </w:r>
      <w:r w:rsidR="00E16949" w:rsidRPr="00756192">
        <w:rPr>
          <w:rFonts w:cs="Arial"/>
          <w:b/>
          <w:sz w:val="20"/>
          <w:szCs w:val="20"/>
        </w:rPr>
        <w:t xml:space="preserve"> </w:t>
      </w:r>
      <w:r w:rsidRPr="00756192">
        <w:rPr>
          <w:rFonts w:cs="Arial"/>
          <w:sz w:val="20"/>
          <w:szCs w:val="20"/>
        </w:rPr>
        <w:t>Sam</w:t>
      </w:r>
      <w:r w:rsidR="00A31E1A" w:rsidRPr="00756192">
        <w:rPr>
          <w:rFonts w:cs="Arial"/>
          <w:sz w:val="20"/>
          <w:szCs w:val="20"/>
        </w:rPr>
        <w:t>s</w:t>
      </w:r>
      <w:r w:rsidR="00E16949" w:rsidRPr="00756192">
        <w:rPr>
          <w:rFonts w:cs="Arial"/>
          <w:sz w:val="20"/>
          <w:szCs w:val="20"/>
        </w:rPr>
        <w:t>tag</w:t>
      </w:r>
      <w:r w:rsidR="006E5577">
        <w:rPr>
          <w:rFonts w:cs="Arial"/>
          <w:sz w:val="20"/>
          <w:szCs w:val="20"/>
        </w:rPr>
        <w:t>+Sonntag ab</w:t>
      </w:r>
      <w:r w:rsidR="00756192" w:rsidRPr="00756192">
        <w:rPr>
          <w:rFonts w:cs="Arial"/>
          <w:sz w:val="20"/>
          <w:szCs w:val="20"/>
        </w:rPr>
        <w:t xml:space="preserve"> </w:t>
      </w:r>
      <w:r w:rsidR="0093641A">
        <w:rPr>
          <w:rFonts w:cs="Arial"/>
          <w:sz w:val="20"/>
          <w:szCs w:val="20"/>
        </w:rPr>
        <w:t>10</w:t>
      </w:r>
      <w:r w:rsidR="009A6CD8">
        <w:rPr>
          <w:rFonts w:cs="Arial"/>
          <w:sz w:val="20"/>
          <w:szCs w:val="20"/>
        </w:rPr>
        <w:t xml:space="preserve">h00, </w:t>
      </w:r>
    </w:p>
    <w:p w14:paraId="5FAD6894" w14:textId="16F28A6D" w:rsidR="00496DDE" w:rsidRPr="00C33597" w:rsidRDefault="00E16217" w:rsidP="00E169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a)</w:t>
      </w:r>
      <w:r w:rsidR="00027991">
        <w:rPr>
          <w:rFonts w:cs="Arial"/>
          <w:b/>
          <w:sz w:val="20"/>
          <w:szCs w:val="20"/>
        </w:rPr>
        <w:t xml:space="preserve"> </w:t>
      </w:r>
      <w:r w:rsidR="000E7E53">
        <w:rPr>
          <w:rFonts w:cs="Arial"/>
          <w:b/>
          <w:sz w:val="20"/>
          <w:szCs w:val="20"/>
        </w:rPr>
        <w:t xml:space="preserve">TC Wetzlar </w:t>
      </w:r>
      <w:r>
        <w:rPr>
          <w:rFonts w:cs="Arial"/>
          <w:b/>
          <w:sz w:val="20"/>
          <w:szCs w:val="20"/>
        </w:rPr>
        <w:t xml:space="preserve"> </w:t>
      </w:r>
      <w:r w:rsidR="00B0332E" w:rsidRPr="00C33597">
        <w:rPr>
          <w:rFonts w:cs="Arial"/>
          <w:b/>
          <w:sz w:val="20"/>
          <w:szCs w:val="20"/>
        </w:rPr>
        <w:t xml:space="preserve"> </w:t>
      </w:r>
      <w:r w:rsidR="000E7E53">
        <w:rPr>
          <w:rFonts w:cs="Arial"/>
          <w:sz w:val="20"/>
          <w:szCs w:val="20"/>
        </w:rPr>
        <w:t>9</w:t>
      </w:r>
      <w:r w:rsidR="00496DDE" w:rsidRPr="00C33597">
        <w:rPr>
          <w:rFonts w:cs="Arial"/>
          <w:sz w:val="20"/>
          <w:szCs w:val="20"/>
        </w:rPr>
        <w:t xml:space="preserve"> </w:t>
      </w:r>
      <w:r w:rsidR="000E7E53">
        <w:rPr>
          <w:rFonts w:cs="Arial"/>
          <w:sz w:val="20"/>
          <w:szCs w:val="20"/>
        </w:rPr>
        <w:t>Sand</w:t>
      </w:r>
      <w:r w:rsidR="00496DDE" w:rsidRPr="00C33597">
        <w:rPr>
          <w:rFonts w:cs="Arial"/>
          <w:sz w:val="20"/>
          <w:szCs w:val="20"/>
        </w:rPr>
        <w:t xml:space="preserve">plätze </w:t>
      </w:r>
      <w:r w:rsidR="000E7E53">
        <w:rPr>
          <w:rFonts w:cs="Arial"/>
          <w:sz w:val="20"/>
          <w:szCs w:val="20"/>
        </w:rPr>
        <w:t xml:space="preserve">+ 3 Hallenplätze </w:t>
      </w:r>
      <w:r w:rsidR="00496DDE" w:rsidRPr="00C33597">
        <w:rPr>
          <w:rFonts w:cs="Arial"/>
          <w:sz w:val="20"/>
          <w:szCs w:val="20"/>
        </w:rPr>
        <w:t>(Teppichboden mit Granulat,</w:t>
      </w:r>
      <w:r w:rsidR="000E7E53">
        <w:rPr>
          <w:rFonts w:cs="Arial"/>
          <w:sz w:val="20"/>
          <w:szCs w:val="20"/>
        </w:rPr>
        <w:t>Hallen-Schuhe mit glatter, heller Sohle</w:t>
      </w:r>
      <w:r w:rsidR="00496DDE" w:rsidRPr="00C33597">
        <w:rPr>
          <w:rFonts w:cs="Arial"/>
          <w:sz w:val="20"/>
          <w:szCs w:val="20"/>
        </w:rPr>
        <w:t>)</w:t>
      </w:r>
      <w:r w:rsidR="00DB1346" w:rsidRPr="00C33597">
        <w:rPr>
          <w:rFonts w:cs="Arial"/>
          <w:sz w:val="20"/>
          <w:szCs w:val="20"/>
        </w:rPr>
        <w:t>, Adresse</w:t>
      </w:r>
      <w:r w:rsidR="0065772D" w:rsidRPr="00C33597">
        <w:rPr>
          <w:rFonts w:cs="Arial"/>
          <w:sz w:val="20"/>
          <w:szCs w:val="20"/>
        </w:rPr>
        <w:t>:</w:t>
      </w:r>
      <w:r w:rsidR="00DB1346" w:rsidRPr="00C33597">
        <w:rPr>
          <w:rFonts w:cs="Arial"/>
          <w:sz w:val="20"/>
          <w:szCs w:val="20"/>
        </w:rPr>
        <w:t xml:space="preserve"> </w:t>
      </w:r>
      <w:r w:rsidR="00496DDE" w:rsidRPr="00C33597">
        <w:rPr>
          <w:rFonts w:cs="Arial"/>
          <w:sz w:val="20"/>
          <w:szCs w:val="20"/>
        </w:rPr>
        <w:t>35</w:t>
      </w:r>
      <w:r w:rsidR="000E7E53">
        <w:rPr>
          <w:rFonts w:cs="Arial"/>
          <w:sz w:val="20"/>
          <w:szCs w:val="20"/>
        </w:rPr>
        <w:t>576</w:t>
      </w:r>
      <w:r w:rsidR="00B66415" w:rsidRPr="00C33597">
        <w:rPr>
          <w:rFonts w:cs="Arial"/>
          <w:sz w:val="20"/>
          <w:szCs w:val="20"/>
        </w:rPr>
        <w:t xml:space="preserve">, </w:t>
      </w:r>
      <w:r w:rsidR="000E7E53">
        <w:rPr>
          <w:rFonts w:cs="Arial"/>
          <w:sz w:val="20"/>
          <w:szCs w:val="20"/>
        </w:rPr>
        <w:t>Wetzlar, Im Bodenfeld</w:t>
      </w:r>
      <w:r w:rsidR="00B66415" w:rsidRPr="00C33597">
        <w:rPr>
          <w:rFonts w:cs="Arial"/>
          <w:sz w:val="20"/>
          <w:szCs w:val="20"/>
        </w:rPr>
        <w:t xml:space="preserve"> Tel. 064</w:t>
      </w:r>
      <w:r w:rsidR="000E7E53">
        <w:rPr>
          <w:rFonts w:cs="Arial"/>
          <w:sz w:val="20"/>
          <w:szCs w:val="20"/>
        </w:rPr>
        <w:t>41</w:t>
      </w:r>
      <w:r w:rsidR="00B66415" w:rsidRPr="00C33597">
        <w:rPr>
          <w:rFonts w:cs="Arial"/>
          <w:sz w:val="20"/>
          <w:szCs w:val="20"/>
        </w:rPr>
        <w:t>-4</w:t>
      </w:r>
      <w:r w:rsidR="000E7E53">
        <w:rPr>
          <w:rFonts w:cs="Arial"/>
          <w:sz w:val="20"/>
          <w:szCs w:val="20"/>
        </w:rPr>
        <w:t>5439</w:t>
      </w:r>
      <w:r w:rsidR="008F6DC7">
        <w:rPr>
          <w:rFonts w:cs="Arial"/>
          <w:sz w:val="20"/>
          <w:szCs w:val="20"/>
        </w:rPr>
        <w:t xml:space="preserve"> </w:t>
      </w:r>
      <w:r w:rsidR="00E25E15">
        <w:rPr>
          <w:rFonts w:cs="Arial"/>
          <w:sz w:val="20"/>
          <w:szCs w:val="20"/>
        </w:rPr>
        <w:t xml:space="preserve">navi-Eingabe: Falkenstr. 24 </w:t>
      </w:r>
      <w:r w:rsidR="008F6DC7" w:rsidRPr="00935D6B">
        <w:rPr>
          <w:rFonts w:cs="Arial"/>
          <w:b/>
          <w:bCs/>
          <w:sz w:val="20"/>
          <w:szCs w:val="20"/>
        </w:rPr>
        <w:t>(</w:t>
      </w:r>
      <w:r w:rsidR="0093641A">
        <w:rPr>
          <w:rFonts w:cs="Arial"/>
          <w:b/>
          <w:bCs/>
          <w:sz w:val="20"/>
          <w:szCs w:val="20"/>
        </w:rPr>
        <w:t>M12, M14, M16, W10, W14,</w:t>
      </w:r>
      <w:r w:rsidR="00E25E15">
        <w:rPr>
          <w:rFonts w:cs="Arial"/>
          <w:b/>
          <w:bCs/>
          <w:sz w:val="20"/>
          <w:szCs w:val="20"/>
        </w:rPr>
        <w:t xml:space="preserve"> </w:t>
      </w:r>
      <w:r w:rsidR="008F6DC7">
        <w:rPr>
          <w:rFonts w:cs="Arial"/>
          <w:b/>
          <w:sz w:val="20"/>
          <w:szCs w:val="20"/>
        </w:rPr>
        <w:t>)</w:t>
      </w:r>
    </w:p>
    <w:p w14:paraId="619BE46D" w14:textId="55FE32FC" w:rsidR="00E16217" w:rsidRDefault="00DB1346" w:rsidP="00E16949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Turnierleitung:</w:t>
      </w:r>
      <w:r w:rsidR="004429C6">
        <w:rPr>
          <w:rFonts w:cs="Arial"/>
          <w:sz w:val="20"/>
          <w:szCs w:val="20"/>
        </w:rPr>
        <w:t xml:space="preserve"> </w:t>
      </w:r>
      <w:r w:rsidR="000E7E53">
        <w:rPr>
          <w:rFonts w:cs="Arial"/>
          <w:sz w:val="20"/>
          <w:szCs w:val="20"/>
        </w:rPr>
        <w:t xml:space="preserve">Peter Mitlewski </w:t>
      </w:r>
      <w:r w:rsidR="0093641A">
        <w:rPr>
          <w:rFonts w:cs="Arial"/>
          <w:sz w:val="20"/>
          <w:szCs w:val="20"/>
        </w:rPr>
        <w:t xml:space="preserve">und Doris Kaviany </w:t>
      </w:r>
      <w:r w:rsidR="000E7E53">
        <w:rPr>
          <w:rFonts w:cs="Arial"/>
          <w:sz w:val="20"/>
          <w:szCs w:val="20"/>
        </w:rPr>
        <w:t xml:space="preserve">0171-2464169 </w:t>
      </w:r>
      <w:proofErr w:type="gramStart"/>
      <w:r w:rsidR="00027991">
        <w:rPr>
          <w:rFonts w:cs="Arial"/>
          <w:sz w:val="20"/>
          <w:szCs w:val="20"/>
        </w:rPr>
        <w:t>OSR.:</w:t>
      </w:r>
      <w:proofErr w:type="gramEnd"/>
      <w:r w:rsidR="00027991">
        <w:rPr>
          <w:rFonts w:cs="Arial"/>
          <w:sz w:val="20"/>
          <w:szCs w:val="20"/>
        </w:rPr>
        <w:t xml:space="preserve"> Holger van Huet  </w:t>
      </w:r>
    </w:p>
    <w:p w14:paraId="70AB3D6E" w14:textId="2738CCA5" w:rsidR="00DB1346" w:rsidRPr="008D36A7" w:rsidRDefault="00DB1346" w:rsidP="00E16217">
      <w:pPr>
        <w:ind w:left="360"/>
        <w:rPr>
          <w:rFonts w:cs="Arial"/>
          <w:sz w:val="20"/>
          <w:szCs w:val="20"/>
        </w:rPr>
      </w:pPr>
      <w:r w:rsidRPr="008D36A7">
        <w:rPr>
          <w:rFonts w:cs="Arial"/>
          <w:sz w:val="20"/>
          <w:szCs w:val="20"/>
        </w:rPr>
        <w:t xml:space="preserve">Coaching ist entsprechend den Regularien des DTB/ITF bei Einzelturnieren nicht </w:t>
      </w:r>
      <w:r>
        <w:rPr>
          <w:rFonts w:cs="Arial"/>
          <w:sz w:val="20"/>
          <w:szCs w:val="20"/>
        </w:rPr>
        <w:t xml:space="preserve"> </w:t>
      </w:r>
    </w:p>
    <w:p w14:paraId="74609E7E" w14:textId="77777777" w:rsidR="00DB1346" w:rsidRPr="00E145FC" w:rsidRDefault="00144E2E" w:rsidP="00DB1346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="00DB1346">
        <w:rPr>
          <w:rFonts w:cs="Arial"/>
          <w:sz w:val="20"/>
          <w:szCs w:val="20"/>
        </w:rPr>
        <w:t xml:space="preserve">estattet </w:t>
      </w:r>
      <w:r w:rsidR="00DB1346" w:rsidRPr="008D36A7">
        <w:rPr>
          <w:rFonts w:cs="Arial"/>
          <w:sz w:val="20"/>
          <w:szCs w:val="20"/>
        </w:rPr>
        <w:t xml:space="preserve">und wird durch die Turnierleitung kontrolliert und unterbunden. </w:t>
      </w:r>
      <w:r w:rsidR="00DB1346">
        <w:rPr>
          <w:rFonts w:cs="Arial"/>
          <w:sz w:val="20"/>
          <w:szCs w:val="20"/>
        </w:rPr>
        <w:t xml:space="preserve">Die Benutzung elektronischer Geräte ist auf dem Platz nicht erlaubt. </w:t>
      </w:r>
      <w:r w:rsidR="00DB1346" w:rsidRPr="008D36A7">
        <w:rPr>
          <w:rFonts w:cs="Arial"/>
          <w:sz w:val="20"/>
          <w:szCs w:val="20"/>
        </w:rPr>
        <w:t xml:space="preserve">Der Maßnahmenkatalog des </w:t>
      </w:r>
      <w:smartTag w:uri="urn:schemas-microsoft-com:office:smarttags" w:element="PersonName">
        <w:r w:rsidR="00DB1346" w:rsidRPr="008D36A7">
          <w:rPr>
            <w:rFonts w:cs="Arial"/>
            <w:sz w:val="20"/>
            <w:szCs w:val="20"/>
          </w:rPr>
          <w:t>HTV</w:t>
        </w:r>
      </w:smartTag>
      <w:r w:rsidR="00DB1346" w:rsidRPr="008D36A7">
        <w:rPr>
          <w:rFonts w:cs="Arial"/>
          <w:sz w:val="20"/>
          <w:szCs w:val="20"/>
        </w:rPr>
        <w:t xml:space="preserve"> findet bei nicht angemessenem Verhalten Anwendung</w:t>
      </w:r>
      <w:r w:rsidR="00DB1346">
        <w:rPr>
          <w:rFonts w:cs="Arial"/>
          <w:sz w:val="20"/>
          <w:szCs w:val="20"/>
        </w:rPr>
        <w:t xml:space="preserve"> </w:t>
      </w:r>
      <w:r w:rsidR="00DB1346" w:rsidRPr="008D36A7">
        <w:rPr>
          <w:rFonts w:cs="Arial"/>
          <w:sz w:val="20"/>
          <w:szCs w:val="20"/>
        </w:rPr>
        <w:t>(Fluchen, Schlägerwerfen, etc.)</w:t>
      </w:r>
      <w:r w:rsidR="00DB1346">
        <w:rPr>
          <w:rFonts w:cs="Arial"/>
          <w:sz w:val="20"/>
          <w:szCs w:val="20"/>
        </w:rPr>
        <w:t xml:space="preserve">. </w:t>
      </w:r>
      <w:r w:rsidR="00DB1346" w:rsidRPr="00E145FC">
        <w:rPr>
          <w:rFonts w:cs="Arial"/>
          <w:b/>
          <w:sz w:val="20"/>
          <w:szCs w:val="20"/>
        </w:rPr>
        <w:t xml:space="preserve">Der Aufschläger ist verpflichtet, vor jedem 1.Aufschlag den Spielstand so laut anzusagen, dass ihn der Returnspieler hören kann. </w:t>
      </w:r>
      <w:r w:rsidR="00DB1346">
        <w:rPr>
          <w:rFonts w:cs="Arial"/>
          <w:b/>
          <w:sz w:val="20"/>
          <w:szCs w:val="20"/>
        </w:rPr>
        <w:t xml:space="preserve">Wenn sich ein Spieler bei einer Entscheidung nicht sicher ist, muss er den Punkt dem Gegner zusprechen. </w:t>
      </w:r>
    </w:p>
    <w:p w14:paraId="232F1E6C" w14:textId="77777777" w:rsidR="000E7E53" w:rsidRDefault="00867E3A" w:rsidP="00A56AC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DB1346">
        <w:rPr>
          <w:rFonts w:cs="Arial"/>
          <w:sz w:val="20"/>
          <w:szCs w:val="20"/>
        </w:rPr>
        <w:t>.   D</w:t>
      </w:r>
      <w:r w:rsidR="00DB1346" w:rsidRPr="008D36A7">
        <w:rPr>
          <w:rFonts w:cs="Arial"/>
          <w:sz w:val="20"/>
          <w:szCs w:val="20"/>
        </w:rPr>
        <w:t xml:space="preserve">ie Spieler ziehen nach jedem Match die Plätze </w:t>
      </w:r>
      <w:r w:rsidR="00DB1346">
        <w:rPr>
          <w:rFonts w:cs="Arial"/>
          <w:sz w:val="20"/>
          <w:szCs w:val="20"/>
        </w:rPr>
        <w:t xml:space="preserve">ab. </w:t>
      </w:r>
      <w:r w:rsidR="00A56AC5" w:rsidRPr="008D36A7">
        <w:rPr>
          <w:rFonts w:cs="Arial"/>
          <w:sz w:val="20"/>
          <w:szCs w:val="20"/>
        </w:rPr>
        <w:t xml:space="preserve">Der Gewinner jeden Matches bringt die Bälle </w:t>
      </w:r>
    </w:p>
    <w:p w14:paraId="09790D70" w14:textId="77777777" w:rsidR="000E7E53" w:rsidRDefault="000E7E53" w:rsidP="00C112A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56AC5" w:rsidRPr="008D36A7">
        <w:rPr>
          <w:rFonts w:cs="Arial"/>
          <w:sz w:val="20"/>
          <w:szCs w:val="20"/>
        </w:rPr>
        <w:t>umgehend zur Turnierleitung</w:t>
      </w:r>
      <w:r w:rsidR="00A56AC5">
        <w:rPr>
          <w:rFonts w:cs="Arial"/>
          <w:sz w:val="20"/>
          <w:szCs w:val="20"/>
        </w:rPr>
        <w:t xml:space="preserve"> </w:t>
      </w:r>
      <w:r w:rsidR="00A56AC5" w:rsidRPr="008D36A7">
        <w:rPr>
          <w:rFonts w:cs="Arial"/>
          <w:sz w:val="20"/>
          <w:szCs w:val="20"/>
        </w:rPr>
        <w:t>zurück und</w:t>
      </w:r>
      <w:r w:rsidR="00A56AC5">
        <w:rPr>
          <w:rFonts w:cs="Arial"/>
          <w:sz w:val="20"/>
          <w:szCs w:val="20"/>
        </w:rPr>
        <w:t xml:space="preserve"> </w:t>
      </w:r>
      <w:r w:rsidR="00A56AC5" w:rsidRPr="008D36A7">
        <w:rPr>
          <w:rFonts w:cs="Arial"/>
          <w:sz w:val="20"/>
          <w:szCs w:val="20"/>
        </w:rPr>
        <w:t>meldet das Ergebnis.</w:t>
      </w:r>
      <w:r w:rsidR="00A56AC5">
        <w:rPr>
          <w:rFonts w:cs="Arial"/>
          <w:sz w:val="20"/>
          <w:szCs w:val="20"/>
        </w:rPr>
        <w:t xml:space="preserve"> </w:t>
      </w:r>
      <w:r w:rsidR="00A56AC5" w:rsidRPr="008D36A7">
        <w:rPr>
          <w:rFonts w:cs="Arial"/>
          <w:sz w:val="20"/>
          <w:szCs w:val="20"/>
        </w:rPr>
        <w:t>Die</w:t>
      </w:r>
      <w:r w:rsidR="00867E3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</w:t>
      </w:r>
      <w:r w:rsidR="00A56AC5" w:rsidRPr="008D36A7">
        <w:rPr>
          <w:rFonts w:cs="Arial"/>
          <w:sz w:val="20"/>
          <w:szCs w:val="20"/>
        </w:rPr>
        <w:t xml:space="preserve">egerehrung jeder AK findet </w:t>
      </w:r>
      <w:r>
        <w:rPr>
          <w:rFonts w:cs="Arial"/>
          <w:sz w:val="20"/>
          <w:szCs w:val="20"/>
        </w:rPr>
        <w:t xml:space="preserve"> </w:t>
      </w:r>
    </w:p>
    <w:p w14:paraId="021AE1CC" w14:textId="31EA2898" w:rsidR="006E5577" w:rsidRDefault="000E7E53" w:rsidP="00C112A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56AC5" w:rsidRPr="008D36A7">
        <w:rPr>
          <w:rFonts w:cs="Arial"/>
          <w:sz w:val="20"/>
          <w:szCs w:val="20"/>
        </w:rPr>
        <w:t xml:space="preserve">direkt nach Abschluss </w:t>
      </w:r>
      <w:r w:rsidR="00A56AC5">
        <w:rPr>
          <w:rFonts w:cs="Arial"/>
          <w:sz w:val="20"/>
          <w:szCs w:val="20"/>
        </w:rPr>
        <w:t>des Finalspiels</w:t>
      </w:r>
      <w:r w:rsidR="00A56AC5" w:rsidRPr="008D36A7">
        <w:rPr>
          <w:rFonts w:cs="Arial"/>
          <w:sz w:val="20"/>
          <w:szCs w:val="20"/>
        </w:rPr>
        <w:t xml:space="preserve"> statt.</w:t>
      </w:r>
      <w:r w:rsidR="00867E3A">
        <w:rPr>
          <w:rFonts w:cs="Arial"/>
          <w:sz w:val="20"/>
          <w:szCs w:val="20"/>
        </w:rPr>
        <w:t xml:space="preserve"> </w:t>
      </w:r>
      <w:r w:rsidR="00E16949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as Restaurant des </w:t>
      </w:r>
      <w:r w:rsidR="006E55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Tennisclub ist </w:t>
      </w:r>
      <w:r w:rsidRPr="001C024E">
        <w:rPr>
          <w:rFonts w:cs="Arial"/>
          <w:sz w:val="20"/>
          <w:szCs w:val="20"/>
        </w:rPr>
        <w:t>bewirtschaftet</w:t>
      </w:r>
      <w:r>
        <w:rPr>
          <w:rFonts w:cs="Arial"/>
          <w:sz w:val="20"/>
          <w:szCs w:val="20"/>
        </w:rPr>
        <w:t>.</w:t>
      </w:r>
    </w:p>
    <w:p w14:paraId="2380B8A8" w14:textId="0B86A52D" w:rsidR="00C112A8" w:rsidRDefault="00867E3A" w:rsidP="00C112A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</w:t>
      </w:r>
      <w:r w:rsidR="00DA2A80">
        <w:rPr>
          <w:rFonts w:cs="Arial"/>
          <w:sz w:val="20"/>
          <w:szCs w:val="20"/>
        </w:rPr>
        <w:t xml:space="preserve">  </w:t>
      </w:r>
      <w:r w:rsidR="00C112A8">
        <w:rPr>
          <w:rFonts w:cs="Arial"/>
          <w:sz w:val="20"/>
          <w:szCs w:val="20"/>
        </w:rPr>
        <w:t xml:space="preserve"> </w:t>
      </w:r>
      <w:r w:rsidR="00DB1346" w:rsidRPr="008D36A7">
        <w:rPr>
          <w:rFonts w:cs="Arial"/>
          <w:sz w:val="20"/>
          <w:szCs w:val="20"/>
        </w:rPr>
        <w:t xml:space="preserve">Jeder Turnierteilnehmer ist – wie in der Ausschreibung festgelegt - nach Aufforderung durch die </w:t>
      </w:r>
    </w:p>
    <w:p w14:paraId="1C38BECE" w14:textId="77777777" w:rsidR="00DB1346" w:rsidRDefault="00C112A8" w:rsidP="00C112A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DB1346" w:rsidRPr="008D36A7">
        <w:rPr>
          <w:rFonts w:cs="Arial"/>
          <w:sz w:val="20"/>
          <w:szCs w:val="20"/>
        </w:rPr>
        <w:t xml:space="preserve">Turnierleitung verpflichtet, das Amt des Schiedsrichters für ein Match zu übernehmen. </w:t>
      </w:r>
    </w:p>
    <w:p w14:paraId="13111B4A" w14:textId="3EC2D958" w:rsidR="00867E3A" w:rsidRDefault="00867E3A" w:rsidP="00867E3A">
      <w:pPr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DB1346">
        <w:rPr>
          <w:rFonts w:cs="Arial"/>
          <w:sz w:val="20"/>
          <w:szCs w:val="20"/>
        </w:rPr>
        <w:t>Spieler, die eine Quittung brauchen, können sich diese bei der Turnierleitung aus</w:t>
      </w:r>
      <w:r w:rsidR="00761E7C">
        <w:rPr>
          <w:rFonts w:cs="Arial"/>
          <w:sz w:val="20"/>
          <w:szCs w:val="20"/>
        </w:rPr>
        <w:t>stellen</w:t>
      </w:r>
      <w:r w:rsidR="00DB1346">
        <w:rPr>
          <w:rFonts w:cs="Arial"/>
          <w:sz w:val="20"/>
          <w:szCs w:val="20"/>
        </w:rPr>
        <w:t xml:space="preserve"> lassen. </w:t>
      </w:r>
      <w:r>
        <w:rPr>
          <w:rFonts w:cs="Arial"/>
          <w:sz w:val="20"/>
          <w:szCs w:val="20"/>
        </w:rPr>
        <w:t xml:space="preserve">  </w:t>
      </w:r>
    </w:p>
    <w:p w14:paraId="47FC9A09" w14:textId="3BDE3027" w:rsidR="00DB1346" w:rsidRDefault="00867E3A" w:rsidP="00867E3A">
      <w:pPr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DB1346">
        <w:rPr>
          <w:rFonts w:cs="Arial"/>
          <w:sz w:val="20"/>
          <w:szCs w:val="20"/>
        </w:rPr>
        <w:t>Nachträgliche Zusendung per Post ist nicht möglich.</w:t>
      </w:r>
    </w:p>
    <w:p w14:paraId="40AE23C3" w14:textId="52EA16AF" w:rsidR="00DB1346" w:rsidRPr="008D36A7" w:rsidRDefault="00DB1346" w:rsidP="00DB1346">
      <w:pPr>
        <w:ind w:left="360"/>
        <w:rPr>
          <w:rFonts w:cs="Arial"/>
          <w:sz w:val="20"/>
          <w:szCs w:val="20"/>
        </w:rPr>
      </w:pPr>
      <w:r w:rsidRPr="008D36A7">
        <w:rPr>
          <w:rFonts w:cs="Arial"/>
          <w:b/>
          <w:sz w:val="20"/>
          <w:szCs w:val="20"/>
        </w:rPr>
        <w:t xml:space="preserve">Bei Fragen und Problemen ist die Turnierleitung mit </w:t>
      </w:r>
      <w:r w:rsidR="006E5577">
        <w:rPr>
          <w:rFonts w:cs="Arial"/>
          <w:b/>
          <w:sz w:val="20"/>
          <w:szCs w:val="20"/>
        </w:rPr>
        <w:t>Doris Kaviany, Peter Mitle</w:t>
      </w:r>
      <w:r w:rsidR="000E7E53">
        <w:rPr>
          <w:rFonts w:cs="Arial"/>
          <w:b/>
          <w:sz w:val="20"/>
          <w:szCs w:val="20"/>
        </w:rPr>
        <w:t>w</w:t>
      </w:r>
      <w:r w:rsidR="006E5577">
        <w:rPr>
          <w:rFonts w:cs="Arial"/>
          <w:b/>
          <w:sz w:val="20"/>
          <w:szCs w:val="20"/>
        </w:rPr>
        <w:t>ski</w:t>
      </w:r>
      <w:r w:rsidR="000E7E53">
        <w:rPr>
          <w:rFonts w:cs="Arial"/>
          <w:b/>
          <w:sz w:val="20"/>
          <w:szCs w:val="20"/>
        </w:rPr>
        <w:t xml:space="preserve"> </w:t>
      </w:r>
      <w:r w:rsidR="00C06317">
        <w:rPr>
          <w:rFonts w:cs="Arial"/>
          <w:b/>
          <w:sz w:val="20"/>
          <w:szCs w:val="20"/>
        </w:rPr>
        <w:t>und Holger van Huet</w:t>
      </w:r>
      <w:r w:rsidR="00C33597">
        <w:rPr>
          <w:rFonts w:cs="Arial"/>
          <w:b/>
          <w:sz w:val="20"/>
          <w:szCs w:val="20"/>
        </w:rPr>
        <w:t xml:space="preserve"> </w:t>
      </w:r>
      <w:r w:rsidRPr="008D36A7">
        <w:rPr>
          <w:rFonts w:cs="Arial"/>
          <w:b/>
          <w:sz w:val="20"/>
          <w:szCs w:val="20"/>
        </w:rPr>
        <w:t>an</w:t>
      </w:r>
      <w:r w:rsidR="0093641A">
        <w:rPr>
          <w:rFonts w:cs="Arial"/>
          <w:b/>
          <w:sz w:val="20"/>
          <w:szCs w:val="20"/>
        </w:rPr>
        <w:t>zu</w:t>
      </w:r>
      <w:r w:rsidRPr="008D36A7">
        <w:rPr>
          <w:rFonts w:cs="Arial"/>
          <w:b/>
          <w:sz w:val="20"/>
          <w:szCs w:val="20"/>
        </w:rPr>
        <w:t>sprech</w:t>
      </w:r>
      <w:r w:rsidR="0093641A">
        <w:rPr>
          <w:rFonts w:cs="Arial"/>
          <w:b/>
          <w:sz w:val="20"/>
          <w:szCs w:val="20"/>
        </w:rPr>
        <w:t>en</w:t>
      </w:r>
      <w:r w:rsidRPr="008D36A7">
        <w:rPr>
          <w:rFonts w:cs="Arial"/>
          <w:b/>
          <w:sz w:val="20"/>
          <w:szCs w:val="20"/>
        </w:rPr>
        <w:t xml:space="preserve">. </w:t>
      </w:r>
    </w:p>
    <w:p w14:paraId="739EB72B" w14:textId="3E8B575A" w:rsidR="00D513C2" w:rsidRDefault="00DB1346" w:rsidP="00D513C2">
      <w:pPr>
        <w:rPr>
          <w:rFonts w:cs="Arial"/>
          <w:sz w:val="20"/>
          <w:szCs w:val="20"/>
        </w:rPr>
      </w:pPr>
      <w:r w:rsidRPr="008D36A7">
        <w:rPr>
          <w:rFonts w:cs="Arial"/>
          <w:sz w:val="20"/>
          <w:szCs w:val="20"/>
        </w:rPr>
        <w:t>Wir wünschen allen Teilnehmern viel Spaß, Erfolg und ein schönes Turnier</w:t>
      </w:r>
      <w:r w:rsidR="006E5577">
        <w:rPr>
          <w:rFonts w:cs="Arial"/>
          <w:sz w:val="20"/>
          <w:szCs w:val="20"/>
        </w:rPr>
        <w:t>wochen</w:t>
      </w:r>
      <w:r w:rsidR="00C06317">
        <w:rPr>
          <w:rFonts w:cs="Arial"/>
          <w:sz w:val="20"/>
          <w:szCs w:val="20"/>
        </w:rPr>
        <w:t>e</w:t>
      </w:r>
      <w:r w:rsidRPr="008D36A7">
        <w:rPr>
          <w:rFonts w:cs="Arial"/>
          <w:sz w:val="20"/>
          <w:szCs w:val="20"/>
        </w:rPr>
        <w:t xml:space="preserve">nde </w:t>
      </w:r>
      <w:r w:rsidR="008B017D">
        <w:rPr>
          <w:rFonts w:cs="Arial"/>
          <w:sz w:val="20"/>
          <w:szCs w:val="20"/>
        </w:rPr>
        <w:t xml:space="preserve">in </w:t>
      </w:r>
      <w:r w:rsidR="000E7E53">
        <w:rPr>
          <w:rFonts w:cs="Arial"/>
          <w:sz w:val="20"/>
          <w:szCs w:val="20"/>
        </w:rPr>
        <w:t>Wetzlar</w:t>
      </w:r>
    </w:p>
    <w:p w14:paraId="6987D147" w14:textId="77777777" w:rsidR="00761E7C" w:rsidRDefault="00761E7C" w:rsidP="00D513C2">
      <w:pPr>
        <w:rPr>
          <w:rFonts w:cs="Arial"/>
          <w:sz w:val="20"/>
          <w:szCs w:val="20"/>
        </w:rPr>
      </w:pPr>
    </w:p>
    <w:p w14:paraId="069298F8" w14:textId="0FE068A5" w:rsidR="00F4344F" w:rsidRDefault="00F4344F" w:rsidP="00F4344F">
      <w:pPr>
        <w:jc w:val="center"/>
        <w:rPr>
          <w:rFonts w:cs="Arial"/>
          <w:sz w:val="20"/>
          <w:szCs w:val="20"/>
        </w:rPr>
      </w:pPr>
    </w:p>
    <w:p w14:paraId="500D985D" w14:textId="323A39F8" w:rsidR="00BD7DB0" w:rsidRDefault="000E7E53" w:rsidP="004D33E1">
      <w:pPr>
        <w:jc w:val="center"/>
        <w:rPr>
          <w:rFonts w:cs="Arial"/>
          <w:sz w:val="20"/>
          <w:szCs w:val="20"/>
        </w:rPr>
      </w:pPr>
      <w:r w:rsidRPr="000E7E53">
        <w:rPr>
          <w:rFonts w:cs="Arial"/>
          <w:noProof/>
          <w:sz w:val="20"/>
          <w:szCs w:val="20"/>
          <w:lang w:eastAsia="de-DE"/>
        </w:rPr>
        <w:drawing>
          <wp:inline distT="0" distB="0" distL="0" distR="0" wp14:anchorId="17B76038" wp14:editId="48683EA5">
            <wp:extent cx="5760720" cy="1920240"/>
            <wp:effectExtent l="0" t="0" r="0" b="3810"/>
            <wp:docPr id="2" name="Grafik 2" descr="C:\Users\Peter\Desktop\23RPAwetzlar05doc\Logos-alles\18R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23RPAwetzlar05doc\Logos-alles\18RP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DB0" w:rsidSect="005B2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10F"/>
    <w:multiLevelType w:val="hybridMultilevel"/>
    <w:tmpl w:val="ADE25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44D7A"/>
    <w:multiLevelType w:val="hybridMultilevel"/>
    <w:tmpl w:val="663C80C6"/>
    <w:lvl w:ilvl="0" w:tplc="0407000F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7F3D0BF5"/>
    <w:multiLevelType w:val="hybridMultilevel"/>
    <w:tmpl w:val="DE5882AE"/>
    <w:lvl w:ilvl="0" w:tplc="BD8C2F2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CB"/>
    <w:rsid w:val="0000564E"/>
    <w:rsid w:val="00027991"/>
    <w:rsid w:val="00034140"/>
    <w:rsid w:val="0004426F"/>
    <w:rsid w:val="00050EED"/>
    <w:rsid w:val="0007742D"/>
    <w:rsid w:val="000B0499"/>
    <w:rsid w:val="000C4AF6"/>
    <w:rsid w:val="000D5402"/>
    <w:rsid w:val="000E7E53"/>
    <w:rsid w:val="000F77D0"/>
    <w:rsid w:val="00144E2E"/>
    <w:rsid w:val="001877FD"/>
    <w:rsid w:val="001A5CCD"/>
    <w:rsid w:val="001C024E"/>
    <w:rsid w:val="001E2F55"/>
    <w:rsid w:val="001F608D"/>
    <w:rsid w:val="002319B2"/>
    <w:rsid w:val="00241647"/>
    <w:rsid w:val="00260027"/>
    <w:rsid w:val="00284961"/>
    <w:rsid w:val="0029230F"/>
    <w:rsid w:val="002A4E31"/>
    <w:rsid w:val="002E1A4F"/>
    <w:rsid w:val="002E28C9"/>
    <w:rsid w:val="003026DA"/>
    <w:rsid w:val="00331ACB"/>
    <w:rsid w:val="00347A4C"/>
    <w:rsid w:val="00355196"/>
    <w:rsid w:val="00357806"/>
    <w:rsid w:val="003C38F4"/>
    <w:rsid w:val="004429C6"/>
    <w:rsid w:val="00463322"/>
    <w:rsid w:val="0046426A"/>
    <w:rsid w:val="00491E96"/>
    <w:rsid w:val="00496DDE"/>
    <w:rsid w:val="004D33E1"/>
    <w:rsid w:val="005004CE"/>
    <w:rsid w:val="005326B3"/>
    <w:rsid w:val="00546BA3"/>
    <w:rsid w:val="005B280B"/>
    <w:rsid w:val="005C4C31"/>
    <w:rsid w:val="005E23C2"/>
    <w:rsid w:val="005E6366"/>
    <w:rsid w:val="006064AC"/>
    <w:rsid w:val="0062398C"/>
    <w:rsid w:val="0065772D"/>
    <w:rsid w:val="006E5577"/>
    <w:rsid w:val="006F1C58"/>
    <w:rsid w:val="006F7C7E"/>
    <w:rsid w:val="00732185"/>
    <w:rsid w:val="00756192"/>
    <w:rsid w:val="00761E7C"/>
    <w:rsid w:val="0077000F"/>
    <w:rsid w:val="00770317"/>
    <w:rsid w:val="007A27F7"/>
    <w:rsid w:val="00824A1B"/>
    <w:rsid w:val="00867E3A"/>
    <w:rsid w:val="008931C8"/>
    <w:rsid w:val="008B017D"/>
    <w:rsid w:val="008F6DC7"/>
    <w:rsid w:val="009010A4"/>
    <w:rsid w:val="00912560"/>
    <w:rsid w:val="00935D6B"/>
    <w:rsid w:val="0093641A"/>
    <w:rsid w:val="009A6CD8"/>
    <w:rsid w:val="009D769C"/>
    <w:rsid w:val="009F6CBF"/>
    <w:rsid w:val="009F7858"/>
    <w:rsid w:val="00A06DBB"/>
    <w:rsid w:val="00A31E1A"/>
    <w:rsid w:val="00A56AC5"/>
    <w:rsid w:val="00A8796B"/>
    <w:rsid w:val="00A9530D"/>
    <w:rsid w:val="00AB33BD"/>
    <w:rsid w:val="00AB59F0"/>
    <w:rsid w:val="00AC0166"/>
    <w:rsid w:val="00AF51E1"/>
    <w:rsid w:val="00B0332E"/>
    <w:rsid w:val="00B61429"/>
    <w:rsid w:val="00B66415"/>
    <w:rsid w:val="00BD7DB0"/>
    <w:rsid w:val="00C06317"/>
    <w:rsid w:val="00C11136"/>
    <w:rsid w:val="00C112A8"/>
    <w:rsid w:val="00C2422A"/>
    <w:rsid w:val="00C33597"/>
    <w:rsid w:val="00C434F1"/>
    <w:rsid w:val="00C475D1"/>
    <w:rsid w:val="00C777AA"/>
    <w:rsid w:val="00CE50E9"/>
    <w:rsid w:val="00D513C2"/>
    <w:rsid w:val="00D635B7"/>
    <w:rsid w:val="00D7527A"/>
    <w:rsid w:val="00DA2A80"/>
    <w:rsid w:val="00DB1346"/>
    <w:rsid w:val="00DC5C82"/>
    <w:rsid w:val="00DD2553"/>
    <w:rsid w:val="00E02E6F"/>
    <w:rsid w:val="00E16217"/>
    <w:rsid w:val="00E16949"/>
    <w:rsid w:val="00E16C35"/>
    <w:rsid w:val="00E25E15"/>
    <w:rsid w:val="00E52619"/>
    <w:rsid w:val="00E97067"/>
    <w:rsid w:val="00EA787B"/>
    <w:rsid w:val="00EC273C"/>
    <w:rsid w:val="00ED5397"/>
    <w:rsid w:val="00F0662E"/>
    <w:rsid w:val="00F129F1"/>
    <w:rsid w:val="00F27F65"/>
    <w:rsid w:val="00F4344F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3E3157"/>
  <w15:chartTrackingRefBased/>
  <w15:docId w15:val="{F3C2226B-6C81-4C17-A872-26EBB9B0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346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3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346"/>
    <w:rPr>
      <w:rFonts w:ascii="Segoe UI" w:eastAsia="SimSun" w:hAnsi="Segoe UI" w:cs="Segoe UI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A5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1AEC526-5B96-4195-AADE-19A05141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Microsoft-Konto</cp:lastModifiedBy>
  <cp:revision>4</cp:revision>
  <cp:lastPrinted>2024-04-23T15:15:00Z</cp:lastPrinted>
  <dcterms:created xsi:type="dcterms:W3CDTF">2024-04-23T15:09:00Z</dcterms:created>
  <dcterms:modified xsi:type="dcterms:W3CDTF">2024-04-23T15:15:00Z</dcterms:modified>
</cp:coreProperties>
</file>